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49" w:rsidRPr="00026DF7" w:rsidRDefault="00563449" w:rsidP="0042705B">
      <w:pPr>
        <w:pStyle w:val="a3"/>
        <w:rPr>
          <w:szCs w:val="27"/>
          <w:shd w:val="clear" w:color="auto" w:fill="FFFFFF"/>
        </w:rPr>
      </w:pPr>
      <w:r w:rsidRPr="00026DF7">
        <w:rPr>
          <w:szCs w:val="27"/>
          <w:shd w:val="clear" w:color="auto" w:fill="FFFFFF"/>
        </w:rPr>
        <w:t>Розділ 1.Теоретичні аспекти здійснення інвестицій на підприємствах</w:t>
      </w:r>
    </w:p>
    <w:p w:rsidR="00D10491" w:rsidRPr="00026DF7" w:rsidRDefault="00D10491" w:rsidP="0042705B">
      <w:pPr>
        <w:pStyle w:val="14"/>
        <w:rPr>
          <w:szCs w:val="27"/>
          <w:shd w:val="clear" w:color="auto" w:fill="FFFFFF"/>
        </w:rPr>
      </w:pPr>
    </w:p>
    <w:p w:rsidR="00026DF7" w:rsidRPr="00026DF7" w:rsidRDefault="00563449" w:rsidP="0042705B">
      <w:pPr>
        <w:pStyle w:val="14"/>
      </w:pPr>
      <w:r w:rsidRPr="00026DF7">
        <w:rPr>
          <w:b/>
          <w:szCs w:val="27"/>
          <w:shd w:val="clear" w:color="auto" w:fill="FFFFFF"/>
        </w:rPr>
        <w:t>1. Економічна сутність та класифікація інвестицій</w:t>
      </w:r>
    </w:p>
    <w:p w:rsidR="00EA5CF4" w:rsidRPr="00010957" w:rsidRDefault="00563449" w:rsidP="00010957">
      <w:pPr>
        <w:pStyle w:val="14"/>
        <w:rPr>
          <w:szCs w:val="27"/>
          <w:shd w:val="clear" w:color="auto" w:fill="FFFFFF"/>
        </w:rPr>
      </w:pPr>
      <w:r w:rsidRPr="00026DF7">
        <w:rPr>
          <w:b/>
          <w:szCs w:val="27"/>
          <w:shd w:val="clear" w:color="auto" w:fill="FFFFFF"/>
        </w:rPr>
        <w:t>2. Поняття управління інвестиційною діяльністю. Основні принципи, мета та функції інвестиційної діяльності</w:t>
      </w:r>
    </w:p>
    <w:p w:rsidR="00824777" w:rsidRPr="00026DF7" w:rsidRDefault="00563449" w:rsidP="00010957">
      <w:pPr>
        <w:pStyle w:val="14"/>
        <w:rPr>
          <w:szCs w:val="27"/>
          <w:shd w:val="clear" w:color="auto" w:fill="FFFFFF"/>
        </w:rPr>
      </w:pPr>
      <w:r w:rsidRPr="00026DF7">
        <w:rPr>
          <w:b/>
          <w:szCs w:val="27"/>
          <w:shd w:val="clear" w:color="auto" w:fill="FFFFFF"/>
        </w:rPr>
        <w:t>3. Інвестиційний план як складова бізнес-плану</w:t>
      </w:r>
    </w:p>
    <w:p w:rsidR="0042705B" w:rsidRPr="00026DF7" w:rsidRDefault="00563449" w:rsidP="0042705B">
      <w:pPr>
        <w:pStyle w:val="14"/>
        <w:rPr>
          <w:b/>
          <w:szCs w:val="27"/>
          <w:shd w:val="clear" w:color="auto" w:fill="FFFFFF"/>
        </w:rPr>
      </w:pPr>
      <w:r w:rsidRPr="00026DF7">
        <w:rPr>
          <w:b/>
          <w:szCs w:val="27"/>
          <w:shd w:val="clear" w:color="auto" w:fill="FFFFFF"/>
        </w:rPr>
        <w:t>4. Міжнародний досвід управлінням інноваційною діяльністю</w:t>
      </w:r>
      <w:bookmarkStart w:id="0" w:name="_GoBack"/>
      <w:bookmarkEnd w:id="0"/>
    </w:p>
    <w:sectPr w:rsidR="0042705B" w:rsidRPr="00026DF7" w:rsidSect="009F145C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2" w:rsidRDefault="00AA4F92" w:rsidP="00E70639">
      <w:pPr>
        <w:spacing w:after="0" w:line="240" w:lineRule="auto"/>
      </w:pPr>
      <w:r>
        <w:separator/>
      </w:r>
    </w:p>
  </w:endnote>
  <w:endnote w:type="continuationSeparator" w:id="0">
    <w:p w:rsidR="00AA4F92" w:rsidRDefault="00AA4F92" w:rsidP="00E7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2" w:rsidRDefault="00AA4F92" w:rsidP="00E70639">
      <w:pPr>
        <w:spacing w:after="0" w:line="240" w:lineRule="auto"/>
      </w:pPr>
      <w:r>
        <w:separator/>
      </w:r>
    </w:p>
  </w:footnote>
  <w:footnote w:type="continuationSeparator" w:id="0">
    <w:p w:rsidR="00AA4F92" w:rsidRDefault="00AA4F92" w:rsidP="00E7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05376"/>
      <w:docPartObj>
        <w:docPartGallery w:val="Page Numbers (Top of Page)"/>
        <w:docPartUnique/>
      </w:docPartObj>
    </w:sdtPr>
    <w:sdtEndPr/>
    <w:sdtContent>
      <w:p w:rsidR="00CF5881" w:rsidRDefault="0001095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881" w:rsidRDefault="00CF58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3BC"/>
    <w:multiLevelType w:val="hybridMultilevel"/>
    <w:tmpl w:val="2534C25E"/>
    <w:lvl w:ilvl="0" w:tplc="F64C711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449"/>
    <w:rsid w:val="00010957"/>
    <w:rsid w:val="00026DF7"/>
    <w:rsid w:val="0006330C"/>
    <w:rsid w:val="00066064"/>
    <w:rsid w:val="00096041"/>
    <w:rsid w:val="000E1146"/>
    <w:rsid w:val="00113797"/>
    <w:rsid w:val="001168DB"/>
    <w:rsid w:val="0017357C"/>
    <w:rsid w:val="001D6716"/>
    <w:rsid w:val="002616E0"/>
    <w:rsid w:val="00263FA5"/>
    <w:rsid w:val="00267F61"/>
    <w:rsid w:val="002721E8"/>
    <w:rsid w:val="002B3573"/>
    <w:rsid w:val="002C7741"/>
    <w:rsid w:val="002D5145"/>
    <w:rsid w:val="00302569"/>
    <w:rsid w:val="00325E26"/>
    <w:rsid w:val="003369D8"/>
    <w:rsid w:val="00396D20"/>
    <w:rsid w:val="003C2407"/>
    <w:rsid w:val="003E3935"/>
    <w:rsid w:val="003F14E6"/>
    <w:rsid w:val="003F4D77"/>
    <w:rsid w:val="00401AB6"/>
    <w:rsid w:val="00421437"/>
    <w:rsid w:val="00421745"/>
    <w:rsid w:val="0042245F"/>
    <w:rsid w:val="0042705B"/>
    <w:rsid w:val="00452E46"/>
    <w:rsid w:val="0048747C"/>
    <w:rsid w:val="004E2AC7"/>
    <w:rsid w:val="004F7E5F"/>
    <w:rsid w:val="00506224"/>
    <w:rsid w:val="00527D14"/>
    <w:rsid w:val="00543633"/>
    <w:rsid w:val="005560AD"/>
    <w:rsid w:val="00563449"/>
    <w:rsid w:val="005A029C"/>
    <w:rsid w:val="005B0897"/>
    <w:rsid w:val="005B4ABC"/>
    <w:rsid w:val="005D25AE"/>
    <w:rsid w:val="005E0FE0"/>
    <w:rsid w:val="005E3976"/>
    <w:rsid w:val="0061653B"/>
    <w:rsid w:val="0062231B"/>
    <w:rsid w:val="00642C55"/>
    <w:rsid w:val="00653287"/>
    <w:rsid w:val="00671B62"/>
    <w:rsid w:val="00674901"/>
    <w:rsid w:val="006E4ED9"/>
    <w:rsid w:val="00705992"/>
    <w:rsid w:val="00723A12"/>
    <w:rsid w:val="0073239D"/>
    <w:rsid w:val="00733951"/>
    <w:rsid w:val="00767ADD"/>
    <w:rsid w:val="00773ECB"/>
    <w:rsid w:val="00817FE9"/>
    <w:rsid w:val="00824777"/>
    <w:rsid w:val="0083128A"/>
    <w:rsid w:val="008403B0"/>
    <w:rsid w:val="00841A28"/>
    <w:rsid w:val="0084726A"/>
    <w:rsid w:val="00876F4A"/>
    <w:rsid w:val="008D395D"/>
    <w:rsid w:val="008E0E8D"/>
    <w:rsid w:val="00906A7E"/>
    <w:rsid w:val="00954C8B"/>
    <w:rsid w:val="00985CD7"/>
    <w:rsid w:val="0099646B"/>
    <w:rsid w:val="009B020B"/>
    <w:rsid w:val="009C5F86"/>
    <w:rsid w:val="009D0AB1"/>
    <w:rsid w:val="009F145C"/>
    <w:rsid w:val="00A12030"/>
    <w:rsid w:val="00A12CAA"/>
    <w:rsid w:val="00A14066"/>
    <w:rsid w:val="00A15B81"/>
    <w:rsid w:val="00A23102"/>
    <w:rsid w:val="00A25A2C"/>
    <w:rsid w:val="00A5560A"/>
    <w:rsid w:val="00A55CB9"/>
    <w:rsid w:val="00A737F0"/>
    <w:rsid w:val="00A836B8"/>
    <w:rsid w:val="00AA4F92"/>
    <w:rsid w:val="00AC1EB4"/>
    <w:rsid w:val="00AE4A4C"/>
    <w:rsid w:val="00B25F9B"/>
    <w:rsid w:val="00B50C56"/>
    <w:rsid w:val="00B760C3"/>
    <w:rsid w:val="00B7750A"/>
    <w:rsid w:val="00BA74F5"/>
    <w:rsid w:val="00C31E27"/>
    <w:rsid w:val="00CB4E55"/>
    <w:rsid w:val="00CF5881"/>
    <w:rsid w:val="00D10491"/>
    <w:rsid w:val="00D24F08"/>
    <w:rsid w:val="00D6595A"/>
    <w:rsid w:val="00D76BEE"/>
    <w:rsid w:val="00DC6800"/>
    <w:rsid w:val="00DD0D3A"/>
    <w:rsid w:val="00E036E4"/>
    <w:rsid w:val="00E21E82"/>
    <w:rsid w:val="00E70639"/>
    <w:rsid w:val="00E911B3"/>
    <w:rsid w:val="00EA5CF4"/>
    <w:rsid w:val="00EC1D15"/>
    <w:rsid w:val="00EE1927"/>
    <w:rsid w:val="00EE26E0"/>
    <w:rsid w:val="00EE78B5"/>
    <w:rsid w:val="00F119A2"/>
    <w:rsid w:val="00F36F63"/>
    <w:rsid w:val="00F6432D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  <o:rules v:ext="edit">
        <o:r id="V:Rule23" type="connector" idref="#_x0000_s1059"/>
        <o:r id="V:Rule24" type="connector" idref="#_x0000_s1053"/>
        <o:r id="V:Rule25" type="connector" idref="#_x0000_s1048"/>
        <o:r id="V:Rule26" type="connector" idref="#_x0000_s1050"/>
        <o:r id="V:Rule27" type="connector" idref="#_x0000_s1065"/>
        <o:r id="V:Rule28" type="connector" idref="#_x0000_s1036"/>
        <o:r id="V:Rule29" type="connector" idref="#_x0000_s1064"/>
        <o:r id="V:Rule30" type="connector" idref="#_x0000_s1067"/>
        <o:r id="V:Rule31" type="connector" idref="#_x0000_s1063"/>
        <o:r id="V:Rule32" type="connector" idref="#_x0000_s1034"/>
        <o:r id="V:Rule33" type="connector" idref="#_x0000_s1035"/>
        <o:r id="V:Rule34" type="connector" idref="#_x0000_s1062"/>
        <o:r id="V:Rule35" type="connector" idref="#_x0000_s1066"/>
        <o:r id="V:Rule36" type="connector" idref="#_x0000_s1301">
          <o:proxy start="" idref="#_x0000_s1293" connectloc="2"/>
          <o:proxy end="" idref="#_x0000_s1296" connectloc="0"/>
        </o:r>
        <o:r id="V:Rule37" type="connector" idref="#_x0000_s1033"/>
        <o:r id="V:Rule38" type="connector" idref="#_x0000_s1303">
          <o:proxy start="" idref="#_x0000_s1299" connectloc="2"/>
          <o:proxy end="" idref="#_x0000_s1300" connectloc="0"/>
        </o:r>
        <o:r id="V:Rule39" type="connector" idref="#_x0000_s1306">
          <o:proxy start="" idref="#_x0000_s1295" connectloc="2"/>
          <o:proxy end="" idref="#_x0000_s1297" connectloc="0"/>
        </o:r>
        <o:r id="V:Rule40" type="connector" idref="#_x0000_s1069"/>
        <o:r id="V:Rule41" type="connector" idref="#_x0000_s1058"/>
        <o:r id="V:Rule42" type="connector" idref="#_x0000_s1049"/>
        <o:r id="V:Rule43" type="connector" idref="#_x0000_s1068"/>
        <o:r id="V:Rule44" type="connector" idref="#_x0000_s1305">
          <o:proxy start="" idref="#_x0000_s1294" connectloc="2"/>
          <o:proxy end="" idref="#_x0000_s1298" connectloc="0"/>
        </o:r>
      </o:rules>
    </o:shapelayout>
  </w:shapeDefaults>
  <w:decimalSymbol w:val=","/>
  <w:listSeparator w:val=";"/>
  <w15:docId w15:val="{EEC0FDCF-ED3C-48EB-B93E-E2F3C27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uiPriority w:val="99"/>
    <w:qFormat/>
    <w:rsid w:val="0042705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42705B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uiPriority w:val="99"/>
    <w:rsid w:val="0042705B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42705B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42705B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42705B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42705B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42705B"/>
    <w:rPr>
      <w:rFonts w:ascii="Times New Roman" w:hAnsi="Times New Roman" w:cs="Times New Roman"/>
      <w:caps/>
      <w:sz w:val="28"/>
      <w:szCs w:val="28"/>
    </w:rPr>
  </w:style>
  <w:style w:type="paragraph" w:customStyle="1" w:styleId="1">
    <w:name w:val="1диплом"/>
    <w:basedOn w:val="a"/>
    <w:link w:val="10"/>
    <w:uiPriority w:val="99"/>
    <w:rsid w:val="00506224"/>
    <w:pPr>
      <w:spacing w:after="0" w:line="360" w:lineRule="auto"/>
      <w:ind w:firstLine="709"/>
      <w:jc w:val="both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1диплом Знак"/>
    <w:basedOn w:val="a0"/>
    <w:link w:val="1"/>
    <w:uiPriority w:val="99"/>
    <w:locked/>
    <w:rsid w:val="00506224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a5">
    <w:name w:val="оформтабл"/>
    <w:basedOn w:val="a"/>
    <w:link w:val="a6"/>
    <w:uiPriority w:val="99"/>
    <w:rsid w:val="00506224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character" w:customStyle="1" w:styleId="a6">
    <w:name w:val="оформтабл Знак"/>
    <w:basedOn w:val="a0"/>
    <w:link w:val="a5"/>
    <w:uiPriority w:val="99"/>
    <w:locked/>
    <w:rsid w:val="00506224"/>
    <w:rPr>
      <w:rFonts w:ascii="Calibri" w:eastAsia="Times New Roman" w:hAnsi="Calibri" w:cs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13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37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1"/>
    <w:basedOn w:val="a"/>
    <w:rsid w:val="001137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Plain Text"/>
    <w:basedOn w:val="a"/>
    <w:link w:val="a8"/>
    <w:rsid w:val="00EA5C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EA5CF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9">
    <w:name w:val="феншуй"/>
    <w:basedOn w:val="a"/>
    <w:link w:val="aa"/>
    <w:uiPriority w:val="99"/>
    <w:rsid w:val="00E7063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феншуй Знак"/>
    <w:basedOn w:val="a0"/>
    <w:link w:val="a9"/>
    <w:uiPriority w:val="99"/>
    <w:locked/>
    <w:rsid w:val="00E7063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70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639"/>
  </w:style>
  <w:style w:type="paragraph" w:styleId="ad">
    <w:name w:val="footer"/>
    <w:basedOn w:val="a"/>
    <w:link w:val="ae"/>
    <w:uiPriority w:val="99"/>
    <w:semiHidden/>
    <w:unhideWhenUsed/>
    <w:rsid w:val="00E70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87</cp:revision>
  <dcterms:created xsi:type="dcterms:W3CDTF">2014-11-10T19:21:00Z</dcterms:created>
  <dcterms:modified xsi:type="dcterms:W3CDTF">2018-12-27T14:38:00Z</dcterms:modified>
</cp:coreProperties>
</file>