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34" w:rsidRPr="003951F3" w:rsidRDefault="00C05D34" w:rsidP="0039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1F3">
        <w:rPr>
          <w:rFonts w:ascii="Times New Roman" w:hAnsi="Times New Roman" w:cs="Times New Roman"/>
          <w:sz w:val="28"/>
          <w:szCs w:val="28"/>
        </w:rPr>
        <w:t>Розділ 3. Шляхи оптимізації роботи персоналу підприємства</w:t>
      </w:r>
    </w:p>
    <w:p w:rsidR="00C05D34" w:rsidRPr="003951F3" w:rsidRDefault="00C05D34" w:rsidP="0039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1F3">
        <w:rPr>
          <w:rFonts w:ascii="Times New Roman" w:hAnsi="Times New Roman" w:cs="Times New Roman"/>
          <w:sz w:val="28"/>
          <w:szCs w:val="28"/>
        </w:rPr>
        <w:t>3.1 Розробка проекту підвищення ефективності роботи персоналу підприємства</w:t>
      </w:r>
    </w:p>
    <w:p w:rsidR="00C05D34" w:rsidRPr="003951F3" w:rsidRDefault="00C05D34" w:rsidP="0039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1F3">
        <w:rPr>
          <w:rFonts w:ascii="Times New Roman" w:hAnsi="Times New Roman" w:cs="Times New Roman"/>
          <w:sz w:val="28"/>
          <w:szCs w:val="28"/>
        </w:rPr>
        <w:t>3.2 Обґрунтування доцільності впровадження проектних заходів</w:t>
      </w:r>
    </w:p>
    <w:p w:rsidR="00C05D34" w:rsidRPr="003951F3" w:rsidRDefault="00C05D34" w:rsidP="0039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1F3">
        <w:rPr>
          <w:rFonts w:ascii="Times New Roman" w:hAnsi="Times New Roman" w:cs="Times New Roman"/>
          <w:sz w:val="28"/>
          <w:szCs w:val="28"/>
        </w:rPr>
        <w:t>3.3 Оцінювання ефективності діяльності підприємства після впровадження проекту</w:t>
      </w:r>
    </w:p>
    <w:p w:rsidR="00253942" w:rsidRPr="003951F3" w:rsidRDefault="00253942" w:rsidP="00395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3942" w:rsidRPr="00395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05D34"/>
    <w:rsid w:val="00253942"/>
    <w:rsid w:val="003951F3"/>
    <w:rsid w:val="00C0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100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2014-02-03T19:27:00Z</dcterms:created>
  <dcterms:modified xsi:type="dcterms:W3CDTF">2014-02-03T19:29:00Z</dcterms:modified>
</cp:coreProperties>
</file>