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Вступ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Розділ 1. Теоретичні аспекти політики комерційного банку із залучення депозитних коштів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1.1. Економічна сутність та класифікація депозитів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1.2. Механізм здійснення депозитних операцій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1.3. Особливості аналізу, управління і контролю депозитних операцій банку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 xml:space="preserve">Розділ 2. Аналіз стану організації депозитних операцій в КБ </w:t>
      </w:r>
      <w:proofErr w:type="spellStart"/>
      <w:r w:rsidRPr="006F189D">
        <w:rPr>
          <w:rFonts w:ascii="Times New Roman" w:hAnsi="Times New Roman" w:cs="Times New Roman"/>
          <w:sz w:val="28"/>
          <w:szCs w:val="28"/>
        </w:rPr>
        <w:t>“Приватбанк”</w:t>
      </w:r>
      <w:proofErr w:type="spellEnd"/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2.1. Фінансово-економічна характеристика банку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 xml:space="preserve">2.2. Особливості організації залучення вкладів та депозитів в КБ </w:t>
      </w:r>
      <w:proofErr w:type="spellStart"/>
      <w:r w:rsidRPr="006F189D">
        <w:rPr>
          <w:rFonts w:ascii="Times New Roman" w:hAnsi="Times New Roman" w:cs="Times New Roman"/>
          <w:sz w:val="28"/>
          <w:szCs w:val="28"/>
        </w:rPr>
        <w:t>“ПриватБанк”</w:t>
      </w:r>
      <w:proofErr w:type="spellEnd"/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 xml:space="preserve">2.3. Аналіз депозитних операцій КБ </w:t>
      </w:r>
      <w:proofErr w:type="spellStart"/>
      <w:r w:rsidRPr="006F189D">
        <w:rPr>
          <w:rFonts w:ascii="Times New Roman" w:hAnsi="Times New Roman" w:cs="Times New Roman"/>
          <w:sz w:val="28"/>
          <w:szCs w:val="28"/>
        </w:rPr>
        <w:t>“ПриватБанк”</w:t>
      </w:r>
      <w:proofErr w:type="spellEnd"/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 xml:space="preserve">Розділ 3. Шляхи вдосконалення організації депозитних операцій КБ </w:t>
      </w:r>
      <w:proofErr w:type="spellStart"/>
      <w:r w:rsidRPr="006F189D">
        <w:rPr>
          <w:rFonts w:ascii="Times New Roman" w:hAnsi="Times New Roman" w:cs="Times New Roman"/>
          <w:sz w:val="28"/>
          <w:szCs w:val="28"/>
        </w:rPr>
        <w:t>“Приватбанк”</w:t>
      </w:r>
      <w:proofErr w:type="spellEnd"/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3.1. Напрямки розвитку залучення коштів від фізичних осіб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3.2 Розробка нових депозитних продуктів для ПАТ «Комерційний банк «Приватбанк»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Висновки</w:t>
      </w:r>
    </w:p>
    <w:p w:rsidR="006F189D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876425" w:rsidRPr="006F189D" w:rsidRDefault="006F189D" w:rsidP="006F1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89D">
        <w:rPr>
          <w:rFonts w:ascii="Times New Roman" w:hAnsi="Times New Roman" w:cs="Times New Roman"/>
          <w:sz w:val="28"/>
          <w:szCs w:val="28"/>
        </w:rPr>
        <w:t>Додатки</w:t>
      </w:r>
    </w:p>
    <w:sectPr w:rsidR="00876425" w:rsidRPr="006F1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6F189D"/>
    <w:rsid w:val="006F189D"/>
    <w:rsid w:val="0087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2014-02-28T09:54:00Z</dcterms:created>
  <dcterms:modified xsi:type="dcterms:W3CDTF">2014-02-28T09:57:00Z</dcterms:modified>
</cp:coreProperties>
</file>