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>Вступ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>Розділ 1. Теоретичні основи впливу митного оподаткування на діяльність юридичних осіб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>1.1 Еволюція та стан митних відносин в сучасній Україні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1.2 Сутність та основні елементи митного оподаткування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>1.3. Місце управління митними платежами у фінансовій роботі підприємства, що здійснює зовнішньоекономічну діяльність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>Розділ 2. Аналіз впливу митного оподаткування на діяльність публічного акціонерного товариства «Компанія «</w:t>
      </w:r>
      <w:proofErr w:type="spellStart"/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>Райз</w:t>
      </w:r>
      <w:proofErr w:type="spellEnd"/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 2.1 Загальна організаційно-економічна характеристика публічного акціонерного товариства «Компанія «</w:t>
      </w:r>
      <w:proofErr w:type="spellStart"/>
      <w:r w:rsidRPr="009C06EB">
        <w:rPr>
          <w:rFonts w:ascii="Times New Roman" w:eastAsia="Times New Roman" w:hAnsi="Times New Roman" w:cs="Times New Roman"/>
          <w:sz w:val="28"/>
          <w:lang w:eastAsia="ru-RU"/>
        </w:rPr>
        <w:t>Райз</w:t>
      </w:r>
      <w:proofErr w:type="spellEnd"/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>2.2 Обсяг та структура митних платежів публічного акціонерного товариства «Компанія «</w:t>
      </w:r>
      <w:proofErr w:type="spellStart"/>
      <w:r w:rsidRPr="009C06EB">
        <w:rPr>
          <w:rFonts w:ascii="Times New Roman" w:eastAsia="Times New Roman" w:hAnsi="Times New Roman" w:cs="Times New Roman"/>
          <w:sz w:val="28"/>
          <w:lang w:eastAsia="ru-RU"/>
        </w:rPr>
        <w:t>Райз</w:t>
      </w:r>
      <w:proofErr w:type="spellEnd"/>
      <w:r w:rsidRPr="009C06EB">
        <w:rPr>
          <w:rFonts w:ascii="Times New Roman" w:eastAsia="Times New Roman" w:hAnsi="Times New Roman" w:cs="Times New Roman"/>
          <w:sz w:val="28"/>
          <w:lang w:eastAsia="ru-RU"/>
        </w:rPr>
        <w:t>» протягом 2008 – 2010 років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>2.3 Аналіз ефективності управління митними платежами у публічному акціонерному товаристві «Компанія «</w:t>
      </w:r>
      <w:proofErr w:type="spellStart"/>
      <w:r w:rsidRPr="009C06EB">
        <w:rPr>
          <w:rFonts w:ascii="Times New Roman" w:eastAsia="Times New Roman" w:hAnsi="Times New Roman" w:cs="Times New Roman"/>
          <w:sz w:val="28"/>
          <w:lang w:eastAsia="ru-RU"/>
        </w:rPr>
        <w:t>Райз</w:t>
      </w:r>
      <w:proofErr w:type="spellEnd"/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Розділ 3. Шляхи удосконалення практики функціонування митного оподаткування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3.1 Оптимізація економічних відносин у митній сфері з метою стимулювання розвитку національної економіки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EB">
        <w:rPr>
          <w:rFonts w:ascii="Times New Roman" w:eastAsia="Times New Roman" w:hAnsi="Times New Roman" w:cs="Times New Roman"/>
          <w:sz w:val="28"/>
          <w:lang w:eastAsia="ru-RU"/>
        </w:rPr>
        <w:t>3.2 Напрямки покращення практики управління митними платежами у публічному акціонерному товаристві «Компанія «</w:t>
      </w:r>
      <w:proofErr w:type="spellStart"/>
      <w:r w:rsidRPr="009C06EB">
        <w:rPr>
          <w:rFonts w:ascii="Times New Roman" w:eastAsia="Times New Roman" w:hAnsi="Times New Roman" w:cs="Times New Roman"/>
          <w:sz w:val="28"/>
          <w:lang w:eastAsia="ru-RU"/>
        </w:rPr>
        <w:t>Райз</w:t>
      </w:r>
      <w:proofErr w:type="spellEnd"/>
      <w:r w:rsidRPr="009C06EB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9C06EB" w:rsidRPr="009C06EB" w:rsidRDefault="009C06EB" w:rsidP="009C0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 </w:t>
      </w:r>
    </w:p>
    <w:p w:rsidR="009C06EB" w:rsidRPr="009C06EB" w:rsidRDefault="009C06EB" w:rsidP="009C06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використаних джерел </w:t>
      </w:r>
    </w:p>
    <w:p w:rsidR="009C06EB" w:rsidRPr="009C06EB" w:rsidRDefault="009C06EB" w:rsidP="009C06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Додатки</w:t>
      </w:r>
      <w:r w:rsidRPr="009C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B88" w:rsidRPr="0028697B" w:rsidRDefault="00122B88" w:rsidP="0028697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22B88" w:rsidRPr="0028697B" w:rsidSect="00142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122B88"/>
    <w:rsid w:val="001420ED"/>
    <w:rsid w:val="0028697B"/>
    <w:rsid w:val="00740101"/>
    <w:rsid w:val="007E6853"/>
    <w:rsid w:val="009C06EB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 Знак1"/>
    <w:basedOn w:val="a"/>
    <w:rsid w:val="009C0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2014-01-29T21:07:00Z</dcterms:created>
  <dcterms:modified xsi:type="dcterms:W3CDTF">2014-01-29T21:34:00Z</dcterms:modified>
</cp:coreProperties>
</file>