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7B" w:rsidRPr="0028697B" w:rsidRDefault="0028697B" w:rsidP="00286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7B">
        <w:rPr>
          <w:rFonts w:ascii="Times New Roman" w:hAnsi="Times New Roman" w:cs="Times New Roman"/>
          <w:sz w:val="28"/>
          <w:szCs w:val="28"/>
        </w:rPr>
        <w:t>Розділ 3. Напрямки оптимізації фінансової роботи у товаристві з обмеженою відповідальністю «Компанія КАЛЕ»</w:t>
      </w:r>
    </w:p>
    <w:p w:rsidR="0028697B" w:rsidRPr="0028697B" w:rsidRDefault="0028697B" w:rsidP="00286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7B">
        <w:rPr>
          <w:rFonts w:ascii="Times New Roman" w:hAnsi="Times New Roman" w:cs="Times New Roman"/>
          <w:sz w:val="28"/>
          <w:szCs w:val="28"/>
        </w:rPr>
        <w:t>3.1. Оптимізація структури капіталу на підприємстві ТОВ «Компанія КАЛЕ»</w:t>
      </w:r>
    </w:p>
    <w:p w:rsidR="0028697B" w:rsidRPr="0028697B" w:rsidRDefault="0028697B" w:rsidP="0028697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97B">
        <w:rPr>
          <w:rFonts w:ascii="Times New Roman" w:hAnsi="Times New Roman" w:cs="Times New Roman"/>
          <w:sz w:val="28"/>
          <w:szCs w:val="28"/>
        </w:rPr>
        <w:t>3.2. Розробка стратегічних планів ТОВ «Компанія КАЛЕ»</w:t>
      </w:r>
    </w:p>
    <w:p w:rsidR="00122B88" w:rsidRPr="0028697B" w:rsidRDefault="00122B88" w:rsidP="0028697B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122B88" w:rsidRPr="0028697B" w:rsidSect="001420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F42CCA"/>
    <w:rsid w:val="00122B88"/>
    <w:rsid w:val="001420ED"/>
    <w:rsid w:val="0028697B"/>
    <w:rsid w:val="007E6853"/>
    <w:rsid w:val="00F4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F42CC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4</cp:revision>
  <dcterms:created xsi:type="dcterms:W3CDTF">2014-01-29T21:07:00Z</dcterms:created>
  <dcterms:modified xsi:type="dcterms:W3CDTF">2014-01-29T21:25:00Z</dcterms:modified>
</cp:coreProperties>
</file>