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D7F" w:rsidRPr="007E4D7F" w:rsidRDefault="007E4D7F" w:rsidP="007E4D7F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D7F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</w:t>
      </w:r>
    </w:p>
    <w:p w:rsidR="007E4D7F" w:rsidRDefault="007E4D7F" w:rsidP="007E4D7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Розділ 1. Теорія методів підвищення фінансової стійкості підприємства </w:t>
      </w:r>
    </w:p>
    <w:p w:rsidR="007E4D7F" w:rsidRDefault="007E4D7F" w:rsidP="007E4D7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 </w:t>
      </w:r>
      <w:r w:rsidRPr="007E4D7F">
        <w:rPr>
          <w:rFonts w:ascii="Times New Roman" w:eastAsia="Times New Roman" w:hAnsi="Times New Roman" w:cs="Times New Roman"/>
          <w:sz w:val="28"/>
          <w:szCs w:val="28"/>
          <w:lang w:eastAsia="ru-RU"/>
        </w:rPr>
        <w:t>Сутність та види фінансової стійкості підприємства</w:t>
      </w:r>
    </w:p>
    <w:p w:rsidR="007E4D7F" w:rsidRDefault="007E4D7F" w:rsidP="007E4D7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 </w:t>
      </w:r>
      <w:r w:rsidRPr="007E4D7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Теоретичні засади аналізу  фінансової стійкості   підприємстві</w:t>
      </w:r>
    </w:p>
    <w:p w:rsidR="007E4D7F" w:rsidRPr="007E4D7F" w:rsidRDefault="007E4D7F" w:rsidP="007E4D7F">
      <w:pPr>
        <w:tabs>
          <w:tab w:val="num" w:pos="4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 </w:t>
      </w:r>
      <w:r w:rsidRPr="007E4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Методичні підходи до підвищення фінансової стійкості в системі фінансового менеджменту  підприємства </w:t>
      </w:r>
    </w:p>
    <w:p w:rsidR="007E4D7F" w:rsidRPr="007E4D7F" w:rsidRDefault="007E4D7F" w:rsidP="007E4D7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D7F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Висновки до розділу І</w:t>
      </w:r>
    </w:p>
    <w:p w:rsidR="007E4D7F" w:rsidRPr="007E4D7F" w:rsidRDefault="007E4D7F" w:rsidP="007E4D7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D7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Розділ 2 Організаційно-економічна характеристика приватного акціонерного товариства «Київський завод безалкогольної продукції «Росинка»»</w:t>
      </w:r>
    </w:p>
    <w:p w:rsidR="007E4D7F" w:rsidRPr="007E4D7F" w:rsidRDefault="007E4D7F" w:rsidP="007E4D7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Загальноекономічна характеристика </w:t>
      </w:r>
      <w:proofErr w:type="spellStart"/>
      <w:r w:rsidRPr="007E4D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ПрАТ</w:t>
      </w:r>
      <w:proofErr w:type="spellEnd"/>
      <w:r w:rsidRPr="007E4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«Київський завод безалкогольної продукції «Росинка»</w:t>
      </w:r>
    </w:p>
    <w:p w:rsidR="007E4D7F" w:rsidRPr="007E4D7F" w:rsidRDefault="007E4D7F" w:rsidP="007E4D7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D7F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Оцінка стану охорони праці на підприємстві</w:t>
      </w:r>
    </w:p>
    <w:p w:rsidR="007E4D7F" w:rsidRPr="007E4D7F" w:rsidRDefault="007E4D7F" w:rsidP="007E4D7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D7F">
        <w:rPr>
          <w:rFonts w:ascii="Times New Roman" w:eastAsia="Times New Roman" w:hAnsi="Times New Roman" w:cs="Times New Roman"/>
          <w:sz w:val="28"/>
          <w:szCs w:val="28"/>
          <w:lang w:eastAsia="ru-RU"/>
        </w:rPr>
        <w:t>2.3.Аналіз майнового стану, платоспроможності та ліквідності підприємства</w:t>
      </w:r>
    </w:p>
    <w:p w:rsidR="007E4D7F" w:rsidRPr="007E4D7F" w:rsidRDefault="007E4D7F" w:rsidP="007E4D7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D7F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Висновки до розділу 2</w:t>
      </w:r>
    </w:p>
    <w:p w:rsidR="007E4D7F" w:rsidRPr="007E4D7F" w:rsidRDefault="007E4D7F" w:rsidP="007E4D7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D7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Розділ 3. Аналіз фінансової стійкості приватного акціонерного товариства «Київський завод безалкогольної продукції «Росинка»»</w:t>
      </w:r>
    </w:p>
    <w:p w:rsidR="007E4D7F" w:rsidRPr="007E4D7F" w:rsidRDefault="007E4D7F" w:rsidP="007E4D7F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D7F">
        <w:rPr>
          <w:rFonts w:ascii="Times New Roman" w:eastAsia="Times New Roman" w:hAnsi="Times New Roman" w:cs="Times New Roman"/>
          <w:sz w:val="28"/>
          <w:szCs w:val="28"/>
          <w:lang w:eastAsia="ru-RU"/>
        </w:rPr>
        <w:t>3.1 Оцінка показників фінансової стійкості приватного акціонерного товариства «Київський завод безалкогольної продукції «Росинка»»</w:t>
      </w:r>
    </w:p>
    <w:p w:rsidR="007E4D7F" w:rsidRPr="007E4D7F" w:rsidRDefault="007E4D7F" w:rsidP="007E4D7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D7F">
        <w:rPr>
          <w:rFonts w:ascii="Times New Roman" w:eastAsia="Times New Roman" w:hAnsi="Times New Roman" w:cs="Times New Roman"/>
          <w:sz w:val="28"/>
          <w:szCs w:val="28"/>
          <w:lang w:eastAsia="ru-RU"/>
        </w:rPr>
        <w:t>3.2 Визначення стану фінансової стійкості приватного акціонерного товариства «Київський завод безалкогольної продукції «Росинка»»</w:t>
      </w:r>
    </w:p>
    <w:p w:rsidR="007E4D7F" w:rsidRPr="007E4D7F" w:rsidRDefault="007E4D7F" w:rsidP="007E4D7F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 Використання економіко-математичних моделей імовірності банкрутства для характеристики фінансової стійкості підприємства </w:t>
      </w:r>
    </w:p>
    <w:p w:rsidR="007E4D7F" w:rsidRPr="007E4D7F" w:rsidRDefault="007E4D7F" w:rsidP="007E4D7F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D7F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Висновки до розділу 3</w:t>
      </w:r>
    </w:p>
    <w:p w:rsidR="007E4D7F" w:rsidRPr="007E4D7F" w:rsidRDefault="007E4D7F" w:rsidP="007E4D7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D7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Розділ 4. Розвиток методів підвищення фінансової стійкості приватного акціонерного товариства «Київський завод безалкогольної продукції «Росинка»»</w:t>
      </w:r>
    </w:p>
    <w:p w:rsidR="007E4D7F" w:rsidRPr="007E4D7F" w:rsidRDefault="007E4D7F" w:rsidP="007E4D7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 Використання зарубіжного досвіду в розвитку методів  підвищення  фінансової стійкості підприємства </w:t>
      </w:r>
    </w:p>
    <w:p w:rsidR="007E4D7F" w:rsidRPr="007E4D7F" w:rsidRDefault="007E4D7F" w:rsidP="007E4D7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D7F">
        <w:rPr>
          <w:rFonts w:ascii="Times New Roman" w:eastAsia="Times New Roman" w:hAnsi="Times New Roman" w:cs="Times New Roman"/>
          <w:sz w:val="28"/>
          <w:szCs w:val="28"/>
          <w:lang w:eastAsia="ru-RU"/>
        </w:rPr>
        <w:t>4.2. Розробка заходів щодо підвищення фінансової стійкості підприємства</w:t>
      </w:r>
    </w:p>
    <w:p w:rsidR="007E4D7F" w:rsidRPr="007E4D7F" w:rsidRDefault="007E4D7F" w:rsidP="007E4D7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Прогнозування впливу запропонованих заходів на фінансовий стан підприємства </w:t>
      </w:r>
    </w:p>
    <w:p w:rsidR="007E4D7F" w:rsidRPr="007E4D7F" w:rsidRDefault="007E4D7F" w:rsidP="007E4D7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D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Висновки до розділу 4</w:t>
      </w:r>
    </w:p>
    <w:p w:rsidR="007E4D7F" w:rsidRPr="007E4D7F" w:rsidRDefault="007E4D7F" w:rsidP="007E4D7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Висновки </w:t>
      </w:r>
    </w:p>
    <w:p w:rsidR="007E4D7F" w:rsidRPr="007E4D7F" w:rsidRDefault="007E4D7F" w:rsidP="007E4D7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Список використаної літератури </w:t>
      </w:r>
    </w:p>
    <w:p w:rsidR="007E4D7F" w:rsidRPr="007E4D7F" w:rsidRDefault="007E4D7F" w:rsidP="007E4D7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D7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Додатки</w:t>
      </w:r>
    </w:p>
    <w:p w:rsidR="006E7A72" w:rsidRPr="007E4D7F" w:rsidRDefault="006E7A72" w:rsidP="007E4D7F">
      <w:pPr>
        <w:jc w:val="both"/>
      </w:pPr>
    </w:p>
    <w:sectPr w:rsidR="006E7A72" w:rsidRPr="007E4D7F" w:rsidSect="00FF27F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8C708D"/>
    <w:multiLevelType w:val="multilevel"/>
    <w:tmpl w:val="2B62BE5E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>
    <w:useFELayout/>
  </w:compat>
  <w:rsids>
    <w:rsidRoot w:val="00136DA1"/>
    <w:rsid w:val="00136DA1"/>
    <w:rsid w:val="006E7A72"/>
    <w:rsid w:val="007E4D7F"/>
    <w:rsid w:val="00A61161"/>
    <w:rsid w:val="00FF2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7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1094</Words>
  <Characters>625</Characters>
  <Application>Microsoft Office Word</Application>
  <DocSecurity>0</DocSecurity>
  <Lines>5</Lines>
  <Paragraphs>3</Paragraphs>
  <ScaleCrop>false</ScaleCrop>
  <Company/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4</cp:revision>
  <dcterms:created xsi:type="dcterms:W3CDTF">2014-01-20T11:47:00Z</dcterms:created>
  <dcterms:modified xsi:type="dcterms:W3CDTF">2014-01-20T17:19:00Z</dcterms:modified>
</cp:coreProperties>
</file>